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A5" w:rsidRPr="00685697" w:rsidRDefault="00E528A5" w:rsidP="00685697">
      <w:pPr>
        <w:contextualSpacing/>
        <w:rPr>
          <w:rFonts w:ascii="Arial" w:hAnsi="Arial" w:cs="Arial"/>
          <w:b/>
          <w:sz w:val="28"/>
          <w:u w:val="single"/>
        </w:rPr>
      </w:pPr>
      <w:r w:rsidRPr="00685697">
        <w:rPr>
          <w:rFonts w:ascii="Arial" w:hAnsi="Arial" w:cs="Arial"/>
          <w:b/>
          <w:sz w:val="28"/>
          <w:u w:val="single"/>
        </w:rPr>
        <w:t>Appraisal</w:t>
      </w:r>
      <w:r w:rsidR="009F4326" w:rsidRPr="00685697">
        <w:rPr>
          <w:rFonts w:ascii="Arial" w:hAnsi="Arial" w:cs="Arial"/>
          <w:b/>
          <w:sz w:val="28"/>
          <w:u w:val="single"/>
        </w:rPr>
        <w:t xml:space="preserve"> Information</w:t>
      </w:r>
    </w:p>
    <w:p w:rsidR="009F4326" w:rsidRPr="00685697" w:rsidRDefault="009F4326" w:rsidP="00685697">
      <w:pPr>
        <w:contextualSpacing/>
        <w:rPr>
          <w:rFonts w:ascii="Arial" w:hAnsi="Arial" w:cs="Arial"/>
          <w:b/>
          <w:u w:val="single"/>
        </w:rPr>
      </w:pPr>
    </w:p>
    <w:p w:rsidR="00DD66CD" w:rsidRPr="00685697" w:rsidRDefault="00316624" w:rsidP="00685697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85697">
        <w:rPr>
          <w:rFonts w:ascii="Arial" w:hAnsi="Arial" w:cs="Arial"/>
        </w:rPr>
        <w:t xml:space="preserve">The Tax Reform Act of 1984 bars museums and other </w:t>
      </w:r>
      <w:proofErr w:type="spellStart"/>
      <w:r w:rsidRPr="00685697">
        <w:rPr>
          <w:rFonts w:ascii="Arial" w:hAnsi="Arial" w:cs="Arial"/>
        </w:rPr>
        <w:t>donee</w:t>
      </w:r>
      <w:proofErr w:type="spellEnd"/>
      <w:r w:rsidRPr="00685697">
        <w:rPr>
          <w:rFonts w:ascii="Arial" w:hAnsi="Arial" w:cs="Arial"/>
        </w:rPr>
        <w:t xml:space="preserve"> organizations from providing appraisals for a donor's tax-deductible object. In addition, many</w:t>
      </w:r>
      <w:r w:rsidR="00DD66CD" w:rsidRPr="00685697">
        <w:rPr>
          <w:rFonts w:ascii="Arial" w:hAnsi="Arial" w:cs="Arial"/>
        </w:rPr>
        <w:t xml:space="preserve"> </w:t>
      </w:r>
      <w:r w:rsidRPr="00685697">
        <w:rPr>
          <w:rFonts w:ascii="Arial" w:hAnsi="Arial" w:cs="Arial"/>
        </w:rPr>
        <w:t>professional codes of ethics prohibit museum staff from providing monetary appraisals.</w:t>
      </w:r>
      <w:r w:rsidR="00DD66CD" w:rsidRPr="00685697">
        <w:rPr>
          <w:rFonts w:ascii="Arial" w:hAnsi="Arial" w:cs="Arial"/>
        </w:rPr>
        <w:t xml:space="preserve"> Museums are permitted to provide several sources for a potential donor or other interested party to seek these sources on their own.</w:t>
      </w:r>
    </w:p>
    <w:p w:rsidR="000907E1" w:rsidRPr="00685697" w:rsidRDefault="000907E1" w:rsidP="00685697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0907E1" w:rsidRPr="00685697" w:rsidRDefault="000907E1" w:rsidP="00685697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85697">
        <w:rPr>
          <w:rFonts w:ascii="Arial" w:hAnsi="Arial" w:cs="Arial"/>
        </w:rPr>
        <w:t>Please note, the below listed appraisers are for information purposes only and are not an endorsement or recommendation of their services by the World Chess Hall of Fame.</w:t>
      </w:r>
    </w:p>
    <w:p w:rsidR="00DD66CD" w:rsidRDefault="00DD66CD" w:rsidP="00685697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85697" w:rsidRPr="00685697" w:rsidRDefault="00685697" w:rsidP="00685697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E528A5" w:rsidRPr="00685697" w:rsidRDefault="009F4326" w:rsidP="00685697">
      <w:pPr>
        <w:contextualSpacing/>
        <w:rPr>
          <w:rFonts w:ascii="Arial" w:hAnsi="Arial" w:cs="Arial"/>
          <w:b/>
          <w:sz w:val="24"/>
        </w:rPr>
      </w:pPr>
      <w:r w:rsidRPr="00685697">
        <w:rPr>
          <w:rFonts w:ascii="Arial" w:hAnsi="Arial" w:cs="Arial"/>
          <w:b/>
          <w:sz w:val="24"/>
        </w:rPr>
        <w:t xml:space="preserve">For general information regarding valuations: </w:t>
      </w:r>
    </w:p>
    <w:p w:rsidR="009F4326" w:rsidRPr="00685697" w:rsidRDefault="009F4326" w:rsidP="00685697">
      <w:pPr>
        <w:contextualSpacing/>
        <w:rPr>
          <w:rFonts w:ascii="Arial" w:hAnsi="Arial" w:cs="Arial"/>
          <w:b/>
          <w:sz w:val="24"/>
        </w:rPr>
      </w:pPr>
    </w:p>
    <w:p w:rsidR="00DC69BE" w:rsidRPr="00685697" w:rsidRDefault="009F4326" w:rsidP="00685697">
      <w:pPr>
        <w:contextualSpacing/>
        <w:rPr>
          <w:rFonts w:ascii="Arial" w:hAnsi="Arial" w:cs="Arial"/>
        </w:rPr>
      </w:pPr>
      <w:r w:rsidRPr="00685697">
        <w:rPr>
          <w:rFonts w:ascii="Arial" w:hAnsi="Arial" w:cs="Arial"/>
          <w:b/>
        </w:rPr>
        <w:t xml:space="preserve">Jon </w:t>
      </w:r>
      <w:proofErr w:type="spellStart"/>
      <w:r w:rsidRPr="00685697">
        <w:rPr>
          <w:rFonts w:ascii="Arial" w:hAnsi="Arial" w:cs="Arial"/>
          <w:b/>
        </w:rPr>
        <w:t>Crumiller</w:t>
      </w:r>
      <w:proofErr w:type="spellEnd"/>
      <w:r w:rsidRPr="00685697">
        <w:rPr>
          <w:rFonts w:ascii="Arial" w:hAnsi="Arial" w:cs="Arial"/>
        </w:rPr>
        <w:t xml:space="preserve"> – </w:t>
      </w:r>
      <w:hyperlink r:id="rId6" w:history="1">
        <w:r w:rsidR="00DC69BE" w:rsidRPr="00685697">
          <w:rPr>
            <w:rStyle w:val="Hyperlink"/>
            <w:rFonts w:ascii="Arial" w:hAnsi="Arial" w:cs="Arial"/>
          </w:rPr>
          <w:t>jon@crumiller.com</w:t>
        </w:r>
      </w:hyperlink>
      <w:r w:rsidRPr="00685697">
        <w:rPr>
          <w:rFonts w:ascii="Arial" w:hAnsi="Arial" w:cs="Arial"/>
        </w:rPr>
        <w:t xml:space="preserve">  </w:t>
      </w:r>
    </w:p>
    <w:p w:rsidR="00DC69BE" w:rsidRDefault="00B8294D" w:rsidP="0068569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Jon </w:t>
      </w:r>
      <w:proofErr w:type="spellStart"/>
      <w:r>
        <w:rPr>
          <w:rFonts w:ascii="Arial" w:hAnsi="Arial" w:cs="Arial"/>
        </w:rPr>
        <w:t>Crumiller</w:t>
      </w:r>
      <w:proofErr w:type="spellEnd"/>
      <w:r>
        <w:rPr>
          <w:rFonts w:ascii="Arial" w:hAnsi="Arial" w:cs="Arial"/>
        </w:rPr>
        <w:t xml:space="preserve"> is an avid antique chess set collector and researcher, and has compiled a database containing catalogs from the major auction houses. He is able to provide selling prices. His knowledge is extensive and his specialty is pre-20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century.</w:t>
      </w:r>
    </w:p>
    <w:p w:rsidR="00B8294D" w:rsidRPr="00685697" w:rsidRDefault="00B8294D" w:rsidP="00685697">
      <w:pPr>
        <w:contextualSpacing/>
        <w:rPr>
          <w:rFonts w:ascii="Arial" w:hAnsi="Arial" w:cs="Arial"/>
        </w:rPr>
      </w:pPr>
      <w:bookmarkStart w:id="0" w:name="_GoBack"/>
      <w:bookmarkEnd w:id="0"/>
    </w:p>
    <w:p w:rsidR="00685697" w:rsidRPr="00685697" w:rsidRDefault="00DC69BE" w:rsidP="00685697">
      <w:pPr>
        <w:contextualSpacing/>
        <w:rPr>
          <w:rFonts w:ascii="Arial" w:hAnsi="Arial" w:cs="Arial"/>
        </w:rPr>
      </w:pPr>
      <w:r w:rsidRPr="00685697">
        <w:rPr>
          <w:rFonts w:ascii="Arial" w:hAnsi="Arial" w:cs="Arial"/>
          <w:b/>
        </w:rPr>
        <w:t xml:space="preserve">Frank </w:t>
      </w:r>
      <w:proofErr w:type="spellStart"/>
      <w:r w:rsidRPr="00685697">
        <w:rPr>
          <w:rFonts w:ascii="Arial" w:hAnsi="Arial" w:cs="Arial"/>
          <w:b/>
        </w:rPr>
        <w:t>Camaratta</w:t>
      </w:r>
      <w:proofErr w:type="spellEnd"/>
      <w:r w:rsidR="00685697" w:rsidRPr="00685697">
        <w:rPr>
          <w:rFonts w:ascii="Arial" w:hAnsi="Arial" w:cs="Arial"/>
        </w:rPr>
        <w:t xml:space="preserve"> – </w:t>
      </w:r>
      <w:hyperlink r:id="rId7" w:history="1">
        <w:r w:rsidR="00685697" w:rsidRPr="00EF6819">
          <w:rPr>
            <w:rStyle w:val="Hyperlink"/>
            <w:rFonts w:ascii="Arial" w:hAnsi="Arial" w:cs="Arial"/>
          </w:rPr>
          <w:t>fcamaratta@mindspring.com</w:t>
        </w:r>
      </w:hyperlink>
      <w:r w:rsidR="00685697">
        <w:rPr>
          <w:rFonts w:ascii="Arial" w:hAnsi="Arial" w:cs="Arial"/>
        </w:rPr>
        <w:t xml:space="preserve"> </w:t>
      </w:r>
    </w:p>
    <w:p w:rsidR="00DC69BE" w:rsidRPr="009B5DCF" w:rsidRDefault="000B14F6" w:rsidP="009B5DCF">
      <w:pPr>
        <w:rPr>
          <w:rFonts w:ascii="Arial" w:hAnsi="Arial" w:cs="Arial"/>
        </w:rPr>
      </w:pPr>
      <w:r w:rsidRPr="009B5DCF">
        <w:rPr>
          <w:rFonts w:ascii="Arial" w:hAnsi="Arial" w:cs="Arial"/>
        </w:rPr>
        <w:t xml:space="preserve">Frank </w:t>
      </w:r>
      <w:proofErr w:type="spellStart"/>
      <w:r w:rsidRPr="009B5DCF">
        <w:rPr>
          <w:rFonts w:ascii="Arial" w:hAnsi="Arial" w:cs="Arial"/>
        </w:rPr>
        <w:t>Camaratta</w:t>
      </w:r>
      <w:proofErr w:type="spellEnd"/>
      <w:r w:rsidRPr="009B5DCF">
        <w:rPr>
          <w:rFonts w:ascii="Arial" w:hAnsi="Arial" w:cs="Arial"/>
        </w:rPr>
        <w:t xml:space="preserve"> has been an avid antique chess collector, appraiser, researcher and lecturer for the past 30 years, specializing in </w:t>
      </w:r>
      <w:proofErr w:type="spellStart"/>
      <w:r w:rsidRPr="009B5DCF">
        <w:rPr>
          <w:rFonts w:ascii="Arial" w:hAnsi="Arial" w:cs="Arial"/>
        </w:rPr>
        <w:t>Jaques</w:t>
      </w:r>
      <w:proofErr w:type="spellEnd"/>
      <w:r w:rsidRPr="009B5DCF">
        <w:rPr>
          <w:rFonts w:ascii="Arial" w:hAnsi="Arial" w:cs="Arial"/>
        </w:rPr>
        <w:t xml:space="preserve"> Staunton Pattern chessmen and other English Playing sets, and is the Founder of the House of Staunton.</w:t>
      </w:r>
    </w:p>
    <w:p w:rsidR="000B14F6" w:rsidRPr="009B5DCF" w:rsidRDefault="000B14F6" w:rsidP="00685697">
      <w:pPr>
        <w:contextualSpacing/>
        <w:rPr>
          <w:rFonts w:ascii="Arial" w:hAnsi="Arial" w:cs="Arial"/>
          <w:i/>
        </w:rPr>
      </w:pPr>
    </w:p>
    <w:p w:rsidR="00DC69BE" w:rsidRPr="00685697" w:rsidRDefault="00DC69BE" w:rsidP="00685697">
      <w:pPr>
        <w:contextualSpacing/>
        <w:rPr>
          <w:rFonts w:ascii="Arial" w:hAnsi="Arial" w:cs="Arial"/>
        </w:rPr>
      </w:pPr>
      <w:r w:rsidRPr="00685697">
        <w:rPr>
          <w:rFonts w:ascii="Arial" w:hAnsi="Arial" w:cs="Arial"/>
          <w:b/>
        </w:rPr>
        <w:t xml:space="preserve">Floyd </w:t>
      </w:r>
      <w:proofErr w:type="spellStart"/>
      <w:r w:rsidRPr="00685697">
        <w:rPr>
          <w:rFonts w:ascii="Arial" w:hAnsi="Arial" w:cs="Arial"/>
          <w:b/>
        </w:rPr>
        <w:t>Sarisohn</w:t>
      </w:r>
      <w:proofErr w:type="spellEnd"/>
      <w:r w:rsidRPr="00685697">
        <w:rPr>
          <w:rFonts w:ascii="Arial" w:hAnsi="Arial" w:cs="Arial"/>
        </w:rPr>
        <w:t xml:space="preserve"> – </w:t>
      </w:r>
      <w:hyperlink r:id="rId8" w:history="1">
        <w:r w:rsidRPr="00685697">
          <w:rPr>
            <w:rStyle w:val="Hyperlink"/>
            <w:rFonts w:ascii="Arial" w:hAnsi="Arial" w:cs="Arial"/>
          </w:rPr>
          <w:t>lichess@aol.com</w:t>
        </w:r>
      </w:hyperlink>
    </w:p>
    <w:p w:rsidR="00DC69BE" w:rsidRPr="00685697" w:rsidRDefault="00DC69BE" w:rsidP="00685697">
      <w:pPr>
        <w:contextualSpacing/>
        <w:rPr>
          <w:rFonts w:ascii="Arial" w:hAnsi="Arial" w:cs="Arial"/>
        </w:rPr>
      </w:pPr>
      <w:r w:rsidRPr="00685697">
        <w:rPr>
          <w:rFonts w:ascii="Arial" w:hAnsi="Arial" w:cs="Arial"/>
        </w:rPr>
        <w:t xml:space="preserve">Floyd </w:t>
      </w:r>
      <w:proofErr w:type="spellStart"/>
      <w:r w:rsidRPr="00685697">
        <w:rPr>
          <w:rFonts w:ascii="Arial" w:hAnsi="Arial" w:cs="Arial"/>
        </w:rPr>
        <w:t>Sarisohn</w:t>
      </w:r>
      <w:proofErr w:type="spellEnd"/>
      <w:r w:rsidRPr="00685697">
        <w:rPr>
          <w:rFonts w:ascii="Arial" w:hAnsi="Arial" w:cs="Arial"/>
        </w:rPr>
        <w:t xml:space="preserve"> is another avid chess collector and </w:t>
      </w:r>
      <w:r w:rsidR="00E010D4">
        <w:rPr>
          <w:rFonts w:ascii="Arial" w:hAnsi="Arial" w:cs="Arial"/>
        </w:rPr>
        <w:t>is a founding member and a board member of Ch</w:t>
      </w:r>
      <w:r w:rsidRPr="00685697">
        <w:rPr>
          <w:rFonts w:ascii="Arial" w:hAnsi="Arial" w:cs="Arial"/>
        </w:rPr>
        <w:t>ess Collectors International. He has an extensive knowledge of chess sets but his specialty is 20</w:t>
      </w:r>
      <w:r w:rsidRPr="00685697">
        <w:rPr>
          <w:rFonts w:ascii="Arial" w:hAnsi="Arial" w:cs="Arial"/>
          <w:vertAlign w:val="superscript"/>
        </w:rPr>
        <w:t>th</w:t>
      </w:r>
      <w:r w:rsidRPr="00685697">
        <w:rPr>
          <w:rFonts w:ascii="Arial" w:hAnsi="Arial" w:cs="Arial"/>
        </w:rPr>
        <w:t>-century.</w:t>
      </w:r>
    </w:p>
    <w:p w:rsidR="00E528A5" w:rsidRDefault="00E528A5" w:rsidP="00685697">
      <w:pPr>
        <w:contextualSpacing/>
        <w:rPr>
          <w:rFonts w:ascii="Arial" w:hAnsi="Arial" w:cs="Arial"/>
        </w:rPr>
      </w:pPr>
    </w:p>
    <w:p w:rsidR="00E528A5" w:rsidRPr="00685697" w:rsidRDefault="00E528A5" w:rsidP="00685697">
      <w:pPr>
        <w:contextualSpacing/>
        <w:rPr>
          <w:rFonts w:ascii="Arial" w:hAnsi="Arial" w:cs="Arial"/>
        </w:rPr>
      </w:pPr>
    </w:p>
    <w:p w:rsidR="00E528A5" w:rsidRPr="00685697" w:rsidRDefault="00E528A5" w:rsidP="00685697">
      <w:pPr>
        <w:contextualSpacing/>
        <w:rPr>
          <w:rFonts w:ascii="Arial" w:hAnsi="Arial" w:cs="Arial"/>
          <w:b/>
          <w:sz w:val="24"/>
        </w:rPr>
      </w:pPr>
      <w:r w:rsidRPr="00685697">
        <w:rPr>
          <w:rFonts w:ascii="Arial" w:hAnsi="Arial" w:cs="Arial"/>
          <w:b/>
          <w:sz w:val="24"/>
        </w:rPr>
        <w:t>For Official Appraisals for Tax Purposes:</w:t>
      </w:r>
    </w:p>
    <w:p w:rsidR="00E528A5" w:rsidRPr="00685697" w:rsidRDefault="00E528A5" w:rsidP="00685697">
      <w:pPr>
        <w:contextualSpacing/>
        <w:rPr>
          <w:rFonts w:ascii="Arial" w:hAnsi="Arial" w:cs="Arial"/>
        </w:rPr>
      </w:pPr>
    </w:p>
    <w:p w:rsidR="00E528A5" w:rsidRPr="00685697" w:rsidRDefault="00E528A5" w:rsidP="00685697">
      <w:pPr>
        <w:contextualSpacing/>
        <w:rPr>
          <w:rFonts w:ascii="Arial" w:hAnsi="Arial" w:cs="Arial"/>
          <w:b/>
          <w:sz w:val="24"/>
          <w:u w:val="single"/>
        </w:rPr>
      </w:pPr>
      <w:r w:rsidRPr="00685697">
        <w:rPr>
          <w:rFonts w:ascii="Arial" w:hAnsi="Arial" w:cs="Arial"/>
          <w:b/>
          <w:sz w:val="24"/>
          <w:u w:val="single"/>
        </w:rPr>
        <w:t>Sotheby’s</w:t>
      </w:r>
    </w:p>
    <w:p w:rsidR="00685697" w:rsidRDefault="00685697" w:rsidP="00685697">
      <w:pPr>
        <w:pStyle w:val="Heading2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  <w:sectPr w:rsidR="00685697" w:rsidSect="002E656F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528A5" w:rsidRPr="00685697" w:rsidRDefault="00E528A5" w:rsidP="00685697">
      <w:pPr>
        <w:pStyle w:val="Heading2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proofErr w:type="spellStart"/>
      <w:r w:rsidRPr="00685697">
        <w:rPr>
          <w:rFonts w:ascii="Arial" w:hAnsi="Arial" w:cs="Arial"/>
          <w:sz w:val="22"/>
          <w:szCs w:val="22"/>
        </w:rPr>
        <w:lastRenderedPageBreak/>
        <w:t>Melannie</w:t>
      </w:r>
      <w:proofErr w:type="spellEnd"/>
      <w:r w:rsidRPr="00685697">
        <w:rPr>
          <w:rFonts w:ascii="Arial" w:hAnsi="Arial" w:cs="Arial"/>
          <w:sz w:val="22"/>
          <w:szCs w:val="22"/>
        </w:rPr>
        <w:t xml:space="preserve"> Chard</w:t>
      </w:r>
    </w:p>
    <w:p w:rsidR="00E528A5" w:rsidRPr="00685697" w:rsidRDefault="00E528A5" w:rsidP="00685697">
      <w:pPr>
        <w:contextualSpacing/>
        <w:rPr>
          <w:rFonts w:ascii="Arial" w:hAnsi="Arial" w:cs="Arial"/>
        </w:rPr>
      </w:pPr>
      <w:proofErr w:type="gramStart"/>
      <w:r w:rsidRPr="00685697">
        <w:rPr>
          <w:rFonts w:ascii="Arial" w:hAnsi="Arial" w:cs="Arial"/>
        </w:rPr>
        <w:t>Assistant Vice President</w:t>
      </w:r>
      <w:r w:rsidRPr="00685697">
        <w:rPr>
          <w:rFonts w:ascii="Arial" w:hAnsi="Arial" w:cs="Arial"/>
        </w:rPr>
        <w:br/>
        <w:t>Head of Department</w:t>
      </w:r>
      <w:r w:rsidRPr="00685697">
        <w:rPr>
          <w:rFonts w:ascii="Arial" w:hAnsi="Arial" w:cs="Arial"/>
        </w:rPr>
        <w:br/>
        <w:t>Valuations, U.S.</w:t>
      </w:r>
      <w:proofErr w:type="gramEnd"/>
    </w:p>
    <w:p w:rsidR="00E528A5" w:rsidRPr="00685697" w:rsidRDefault="009F4326" w:rsidP="00685697">
      <w:pPr>
        <w:contextualSpacing/>
        <w:rPr>
          <w:rFonts w:ascii="Arial" w:hAnsi="Arial" w:cs="Arial"/>
        </w:rPr>
      </w:pPr>
      <w:r w:rsidRPr="00685697">
        <w:rPr>
          <w:rFonts w:ascii="Arial" w:hAnsi="Arial" w:cs="Arial"/>
        </w:rPr>
        <w:t>(</w:t>
      </w:r>
      <w:r w:rsidR="00E528A5" w:rsidRPr="00685697">
        <w:rPr>
          <w:rFonts w:ascii="Arial" w:hAnsi="Arial" w:cs="Arial"/>
        </w:rPr>
        <w:t>212</w:t>
      </w:r>
      <w:r w:rsidRPr="00685697">
        <w:rPr>
          <w:rFonts w:ascii="Arial" w:hAnsi="Arial" w:cs="Arial"/>
        </w:rPr>
        <w:t>)</w:t>
      </w:r>
      <w:r w:rsidR="00E528A5" w:rsidRPr="00685697">
        <w:rPr>
          <w:rFonts w:ascii="Arial" w:hAnsi="Arial" w:cs="Arial"/>
        </w:rPr>
        <w:t xml:space="preserve"> 894 1115</w:t>
      </w:r>
    </w:p>
    <w:p w:rsidR="00E528A5" w:rsidRPr="00685697" w:rsidRDefault="00B8294D" w:rsidP="00685697">
      <w:pPr>
        <w:contextualSpacing/>
        <w:rPr>
          <w:rFonts w:ascii="Arial" w:hAnsi="Arial" w:cs="Arial"/>
        </w:rPr>
      </w:pPr>
      <w:hyperlink r:id="rId9" w:history="1">
        <w:r w:rsidR="00E528A5" w:rsidRPr="00685697">
          <w:rPr>
            <w:rStyle w:val="Hyperlink"/>
            <w:rFonts w:ascii="Arial" w:hAnsi="Arial" w:cs="Arial"/>
          </w:rPr>
          <w:t>Enquiries@sothebys.com</w:t>
        </w:r>
      </w:hyperlink>
    </w:p>
    <w:p w:rsidR="009F4326" w:rsidRPr="00685697" w:rsidRDefault="009F4326" w:rsidP="00685697">
      <w:pPr>
        <w:contextualSpacing/>
        <w:rPr>
          <w:rFonts w:ascii="Arial" w:hAnsi="Arial" w:cs="Arial"/>
        </w:rPr>
      </w:pPr>
    </w:p>
    <w:p w:rsidR="00E528A5" w:rsidRPr="00685697" w:rsidRDefault="00E528A5" w:rsidP="00685697">
      <w:pPr>
        <w:pStyle w:val="Heading2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685697">
        <w:rPr>
          <w:rFonts w:ascii="Arial" w:hAnsi="Arial" w:cs="Arial"/>
          <w:sz w:val="22"/>
          <w:szCs w:val="22"/>
        </w:rPr>
        <w:lastRenderedPageBreak/>
        <w:t>Caroline Gillis</w:t>
      </w:r>
    </w:p>
    <w:p w:rsidR="00E528A5" w:rsidRPr="00685697" w:rsidRDefault="00E528A5" w:rsidP="00685697">
      <w:pPr>
        <w:contextualSpacing/>
        <w:rPr>
          <w:rFonts w:ascii="Arial" w:hAnsi="Arial" w:cs="Arial"/>
        </w:rPr>
      </w:pPr>
      <w:r w:rsidRPr="00685697">
        <w:rPr>
          <w:rFonts w:ascii="Arial" w:hAnsi="Arial" w:cs="Arial"/>
        </w:rPr>
        <w:t>Director</w:t>
      </w:r>
      <w:r w:rsidRPr="00685697">
        <w:rPr>
          <w:rFonts w:ascii="Arial" w:hAnsi="Arial" w:cs="Arial"/>
        </w:rPr>
        <w:br/>
        <w:t>Head of Department</w:t>
      </w:r>
      <w:r w:rsidRPr="00685697">
        <w:rPr>
          <w:rFonts w:ascii="Arial" w:hAnsi="Arial" w:cs="Arial"/>
        </w:rPr>
        <w:br/>
        <w:t>Valuations, Europe</w:t>
      </w:r>
    </w:p>
    <w:p w:rsidR="00E528A5" w:rsidRPr="00685697" w:rsidRDefault="009F4326" w:rsidP="00685697">
      <w:pPr>
        <w:contextualSpacing/>
        <w:rPr>
          <w:rFonts w:ascii="Arial" w:hAnsi="Arial" w:cs="Arial"/>
        </w:rPr>
      </w:pPr>
      <w:r w:rsidRPr="00685697">
        <w:rPr>
          <w:rFonts w:ascii="Arial" w:hAnsi="Arial" w:cs="Arial"/>
        </w:rPr>
        <w:t>+</w:t>
      </w:r>
      <w:r w:rsidR="00E528A5" w:rsidRPr="00685697">
        <w:rPr>
          <w:rFonts w:ascii="Arial" w:hAnsi="Arial" w:cs="Arial"/>
        </w:rPr>
        <w:t>44 20 7293 5174</w:t>
      </w:r>
    </w:p>
    <w:p w:rsidR="00E528A5" w:rsidRPr="00685697" w:rsidRDefault="00B8294D" w:rsidP="00685697">
      <w:pPr>
        <w:contextualSpacing/>
        <w:rPr>
          <w:rFonts w:ascii="Arial" w:hAnsi="Arial" w:cs="Arial"/>
        </w:rPr>
      </w:pPr>
      <w:hyperlink r:id="rId10" w:history="1">
        <w:r w:rsidR="00E528A5" w:rsidRPr="00685697">
          <w:rPr>
            <w:rStyle w:val="Hyperlink"/>
            <w:rFonts w:ascii="Arial" w:hAnsi="Arial" w:cs="Arial"/>
          </w:rPr>
          <w:t xml:space="preserve">Enquiries@sothebys.com </w:t>
        </w:r>
      </w:hyperlink>
    </w:p>
    <w:p w:rsidR="00685697" w:rsidRDefault="00685697" w:rsidP="00685697">
      <w:pPr>
        <w:contextualSpacing/>
        <w:rPr>
          <w:rFonts w:ascii="Arial" w:hAnsi="Arial" w:cs="Arial"/>
        </w:rPr>
        <w:sectPr w:rsidR="00685697" w:rsidSect="006856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4326" w:rsidRPr="00685697" w:rsidRDefault="009F4326" w:rsidP="00685697">
      <w:pPr>
        <w:contextualSpacing/>
        <w:rPr>
          <w:rFonts w:ascii="Arial" w:hAnsi="Arial" w:cs="Arial"/>
        </w:rPr>
      </w:pPr>
    </w:p>
    <w:p w:rsidR="009F4326" w:rsidRPr="00685697" w:rsidRDefault="009F4326" w:rsidP="00685697">
      <w:pPr>
        <w:contextualSpacing/>
        <w:rPr>
          <w:rFonts w:ascii="Arial" w:hAnsi="Arial" w:cs="Arial"/>
          <w:b/>
          <w:sz w:val="24"/>
          <w:u w:val="single"/>
        </w:rPr>
      </w:pPr>
      <w:r w:rsidRPr="00685697">
        <w:rPr>
          <w:rFonts w:ascii="Arial" w:hAnsi="Arial" w:cs="Arial"/>
          <w:b/>
          <w:sz w:val="24"/>
          <w:u w:val="single"/>
        </w:rPr>
        <w:t>Christie’s</w:t>
      </w:r>
    </w:p>
    <w:p w:rsidR="00685697" w:rsidRDefault="00685697" w:rsidP="00685697">
      <w:pPr>
        <w:pStyle w:val="NormalWeb"/>
        <w:spacing w:before="0" w:beforeAutospacing="0" w:after="0" w:afterAutospacing="0"/>
        <w:contextualSpacing/>
        <w:rPr>
          <w:rStyle w:val="headshotname"/>
          <w:rFonts w:ascii="Arial" w:hAnsi="Arial" w:cs="Arial"/>
          <w:b/>
          <w:sz w:val="22"/>
          <w:szCs w:val="22"/>
        </w:rPr>
        <w:sectPr w:rsidR="00685697" w:rsidSect="006856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4326" w:rsidRPr="00685697" w:rsidRDefault="009F4326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sz w:val="22"/>
          <w:szCs w:val="22"/>
        </w:rPr>
      </w:pPr>
      <w:proofErr w:type="spellStart"/>
      <w:r w:rsidRPr="00685697">
        <w:rPr>
          <w:rStyle w:val="headshotname"/>
          <w:rFonts w:ascii="Arial" w:hAnsi="Arial" w:cs="Arial"/>
          <w:b/>
          <w:sz w:val="22"/>
          <w:szCs w:val="22"/>
        </w:rPr>
        <w:lastRenderedPageBreak/>
        <w:t>Tash</w:t>
      </w:r>
      <w:proofErr w:type="spellEnd"/>
      <w:r w:rsidRPr="00685697">
        <w:rPr>
          <w:rStyle w:val="headshotname"/>
          <w:rFonts w:ascii="Arial" w:hAnsi="Arial" w:cs="Arial"/>
          <w:b/>
          <w:sz w:val="22"/>
          <w:szCs w:val="22"/>
        </w:rPr>
        <w:t xml:space="preserve"> Perrin</w:t>
      </w:r>
      <w:r w:rsidRPr="00685697">
        <w:rPr>
          <w:rFonts w:ascii="Arial" w:hAnsi="Arial" w:cs="Arial"/>
          <w:b/>
          <w:sz w:val="22"/>
          <w:szCs w:val="22"/>
        </w:rPr>
        <w:t xml:space="preserve"> </w:t>
      </w:r>
    </w:p>
    <w:p w:rsidR="009F4326" w:rsidRPr="00685697" w:rsidRDefault="009F4326" w:rsidP="00685697">
      <w:pPr>
        <w:pStyle w:val="NormalWeb"/>
        <w:spacing w:before="0" w:beforeAutospacing="0" w:after="0" w:afterAutospacing="0"/>
        <w:contextualSpacing/>
        <w:rPr>
          <w:rStyle w:val="headshottitle"/>
          <w:rFonts w:ascii="Arial" w:hAnsi="Arial" w:cs="Arial"/>
          <w:sz w:val="22"/>
          <w:szCs w:val="22"/>
        </w:rPr>
      </w:pPr>
      <w:r w:rsidRPr="00685697">
        <w:rPr>
          <w:rStyle w:val="headshottitle"/>
          <w:rFonts w:ascii="Arial" w:hAnsi="Arial" w:cs="Arial"/>
          <w:sz w:val="22"/>
          <w:szCs w:val="22"/>
        </w:rPr>
        <w:t>Senior Vice President, Head of Department</w:t>
      </w:r>
      <w:r w:rsidRPr="00685697">
        <w:rPr>
          <w:rFonts w:ascii="Arial" w:hAnsi="Arial" w:cs="Arial"/>
          <w:sz w:val="22"/>
          <w:szCs w:val="22"/>
        </w:rPr>
        <w:br/>
      </w:r>
      <w:r w:rsidRPr="00685697">
        <w:rPr>
          <w:rStyle w:val="headshottitle"/>
          <w:rFonts w:ascii="Arial" w:hAnsi="Arial" w:cs="Arial"/>
          <w:sz w:val="22"/>
          <w:szCs w:val="22"/>
        </w:rPr>
        <w:t>Estates, Appraisals &amp; Valuations</w:t>
      </w:r>
      <w:r w:rsidRPr="00685697">
        <w:rPr>
          <w:rFonts w:ascii="Arial" w:hAnsi="Arial" w:cs="Arial"/>
          <w:sz w:val="22"/>
          <w:szCs w:val="22"/>
        </w:rPr>
        <w:br/>
      </w:r>
      <w:r w:rsidRPr="00685697">
        <w:rPr>
          <w:rStyle w:val="headshottitle"/>
          <w:rFonts w:ascii="Arial" w:hAnsi="Arial" w:cs="Arial"/>
          <w:sz w:val="22"/>
          <w:szCs w:val="22"/>
        </w:rPr>
        <w:t xml:space="preserve">New York </w:t>
      </w:r>
    </w:p>
    <w:p w:rsidR="009F4326" w:rsidRPr="00685697" w:rsidRDefault="00B8294D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hyperlink r:id="rId11" w:history="1">
        <w:r w:rsidR="009F4326" w:rsidRPr="00685697">
          <w:rPr>
            <w:rStyle w:val="headshotemail"/>
            <w:rFonts w:ascii="Arial" w:hAnsi="Arial" w:cs="Arial"/>
            <w:color w:val="0000FF"/>
            <w:sz w:val="22"/>
            <w:szCs w:val="22"/>
            <w:u w:val="single"/>
          </w:rPr>
          <w:t>info@christies.com</w:t>
        </w:r>
      </w:hyperlink>
    </w:p>
    <w:p w:rsidR="009F4326" w:rsidRPr="00685697" w:rsidRDefault="009F4326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685697">
        <w:rPr>
          <w:rStyle w:val="headshotphone"/>
          <w:rFonts w:ascii="Arial" w:hAnsi="Arial" w:cs="Arial"/>
          <w:sz w:val="22"/>
          <w:szCs w:val="22"/>
        </w:rPr>
        <w:t>(212) 636 2400</w:t>
      </w:r>
    </w:p>
    <w:p w:rsidR="009F4326" w:rsidRPr="00685697" w:rsidRDefault="00B8294D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hyperlink r:id="rId12" w:history="1">
        <w:r w:rsidR="009F4326" w:rsidRPr="00685697">
          <w:rPr>
            <w:rStyle w:val="Hyperlink"/>
            <w:rFonts w:ascii="Arial" w:hAnsi="Arial" w:cs="Arial"/>
            <w:sz w:val="22"/>
            <w:szCs w:val="22"/>
          </w:rPr>
          <w:t>http://www.christies.com/services/estates-appraisals/contacts.aspx</w:t>
        </w:r>
      </w:hyperlink>
    </w:p>
    <w:p w:rsidR="009F4326" w:rsidRPr="00685697" w:rsidRDefault="009F4326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:rsidR="009F4326" w:rsidRPr="00685697" w:rsidRDefault="009F4326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sz w:val="22"/>
          <w:szCs w:val="22"/>
        </w:rPr>
      </w:pPr>
      <w:r w:rsidRPr="00685697">
        <w:rPr>
          <w:rStyle w:val="headshotname"/>
          <w:rFonts w:ascii="Arial" w:hAnsi="Arial" w:cs="Arial"/>
          <w:b/>
          <w:sz w:val="22"/>
          <w:szCs w:val="22"/>
        </w:rPr>
        <w:t xml:space="preserve">Steven </w:t>
      </w:r>
      <w:proofErr w:type="spellStart"/>
      <w:r w:rsidRPr="00685697">
        <w:rPr>
          <w:rStyle w:val="headshotname"/>
          <w:rFonts w:ascii="Arial" w:hAnsi="Arial" w:cs="Arial"/>
          <w:b/>
          <w:sz w:val="22"/>
          <w:szCs w:val="22"/>
        </w:rPr>
        <w:t>Zick</w:t>
      </w:r>
      <w:proofErr w:type="spellEnd"/>
      <w:r w:rsidRPr="00685697">
        <w:rPr>
          <w:rFonts w:ascii="Arial" w:hAnsi="Arial" w:cs="Arial"/>
          <w:b/>
          <w:sz w:val="22"/>
          <w:szCs w:val="22"/>
        </w:rPr>
        <w:t xml:space="preserve"> </w:t>
      </w:r>
    </w:p>
    <w:p w:rsidR="009F4326" w:rsidRPr="00685697" w:rsidRDefault="009F4326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685697">
        <w:rPr>
          <w:rStyle w:val="headshottitle"/>
          <w:rFonts w:ascii="Arial" w:hAnsi="Arial" w:cs="Arial"/>
          <w:sz w:val="22"/>
          <w:szCs w:val="22"/>
        </w:rPr>
        <w:t>Vice President Head of Office</w:t>
      </w:r>
      <w:r w:rsidRPr="00685697">
        <w:rPr>
          <w:rFonts w:ascii="Arial" w:hAnsi="Arial" w:cs="Arial"/>
          <w:sz w:val="22"/>
          <w:szCs w:val="22"/>
        </w:rPr>
        <w:br/>
      </w:r>
      <w:r w:rsidRPr="00685697">
        <w:rPr>
          <w:rStyle w:val="headshottitle"/>
          <w:rFonts w:ascii="Arial" w:hAnsi="Arial" w:cs="Arial"/>
          <w:sz w:val="22"/>
          <w:szCs w:val="22"/>
        </w:rPr>
        <w:t>Chicago</w:t>
      </w:r>
      <w:r w:rsidRPr="00685697">
        <w:rPr>
          <w:rFonts w:ascii="Arial" w:hAnsi="Arial" w:cs="Arial"/>
          <w:sz w:val="22"/>
          <w:szCs w:val="22"/>
        </w:rPr>
        <w:t xml:space="preserve"> </w:t>
      </w:r>
    </w:p>
    <w:p w:rsidR="009F4326" w:rsidRPr="00685697" w:rsidRDefault="00B8294D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hyperlink r:id="rId13" w:history="1">
        <w:r w:rsidR="009F4326" w:rsidRPr="00685697">
          <w:rPr>
            <w:rStyle w:val="Hyperlink"/>
            <w:rFonts w:ascii="Arial" w:hAnsi="Arial" w:cs="Arial"/>
            <w:sz w:val="22"/>
            <w:szCs w:val="22"/>
          </w:rPr>
          <w:t>szick@christies.com</w:t>
        </w:r>
      </w:hyperlink>
      <w:r w:rsidR="009F4326" w:rsidRPr="00685697">
        <w:rPr>
          <w:rFonts w:ascii="Arial" w:hAnsi="Arial" w:cs="Arial"/>
          <w:sz w:val="22"/>
          <w:szCs w:val="22"/>
        </w:rPr>
        <w:br/>
        <w:t xml:space="preserve">312 787 2765 </w:t>
      </w:r>
    </w:p>
    <w:p w:rsidR="00685697" w:rsidRDefault="00685697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  <w:sectPr w:rsidR="00685697" w:rsidSect="006856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656F" w:rsidRDefault="002E656F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:rsidR="000106E3" w:rsidRPr="00685697" w:rsidRDefault="000106E3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685697">
        <w:rPr>
          <w:rFonts w:ascii="Arial" w:hAnsi="Arial" w:cs="Arial"/>
          <w:sz w:val="22"/>
          <w:szCs w:val="22"/>
        </w:rPr>
        <w:lastRenderedPageBreak/>
        <w:t>Auction houses will charge for the service of an appraisal but may waive the fee if the owner sells the object through their business.</w:t>
      </w:r>
    </w:p>
    <w:p w:rsidR="00685697" w:rsidRDefault="00685697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:rsidR="00685697" w:rsidRPr="00685697" w:rsidRDefault="00685697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szCs w:val="22"/>
        </w:rPr>
      </w:pPr>
      <w:r w:rsidRPr="00685697">
        <w:rPr>
          <w:rFonts w:ascii="Arial" w:hAnsi="Arial" w:cs="Arial"/>
          <w:b/>
          <w:szCs w:val="22"/>
        </w:rPr>
        <w:t>National Professional Associations</w:t>
      </w:r>
      <w:r>
        <w:rPr>
          <w:rFonts w:ascii="Arial" w:hAnsi="Arial" w:cs="Arial"/>
          <w:b/>
          <w:szCs w:val="22"/>
        </w:rPr>
        <w:t>:</w:t>
      </w:r>
    </w:p>
    <w:p w:rsidR="009F4326" w:rsidRPr="00685697" w:rsidRDefault="000106E3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685697">
        <w:rPr>
          <w:rFonts w:ascii="Arial" w:hAnsi="Arial" w:cs="Arial"/>
          <w:sz w:val="22"/>
          <w:szCs w:val="22"/>
        </w:rPr>
        <w:t>These national professional associations can provide the name of a qualified appraiser in your geographic area:</w:t>
      </w:r>
    </w:p>
    <w:p w:rsidR="000106E3" w:rsidRPr="00685697" w:rsidRDefault="000106E3" w:rsidP="00685697">
      <w:pPr>
        <w:pStyle w:val="NormalWeb"/>
        <w:spacing w:before="0" w:beforeAutospacing="0" w:after="0" w:afterAutospacing="0"/>
        <w:contextualSpacing/>
        <w:rPr>
          <w:rStyle w:val="Strong"/>
          <w:rFonts w:ascii="Arial" w:hAnsi="Arial" w:cs="Arial"/>
          <w:sz w:val="20"/>
          <w:szCs w:val="22"/>
        </w:rPr>
      </w:pPr>
    </w:p>
    <w:p w:rsidR="000106E3" w:rsidRPr="00685697" w:rsidRDefault="000106E3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</w:rPr>
      </w:pPr>
      <w:r w:rsidRPr="00685697">
        <w:rPr>
          <w:rStyle w:val="Strong"/>
          <w:rFonts w:ascii="Arial" w:hAnsi="Arial" w:cs="Arial"/>
          <w:sz w:val="22"/>
        </w:rPr>
        <w:t>The American Society of Appraisers</w:t>
      </w:r>
      <w:r w:rsidRPr="00685697">
        <w:rPr>
          <w:rFonts w:ascii="Arial" w:hAnsi="Arial" w:cs="Arial"/>
          <w:sz w:val="22"/>
        </w:rPr>
        <w:t xml:space="preserve"> </w:t>
      </w:r>
      <w:r w:rsidRPr="00685697">
        <w:rPr>
          <w:rFonts w:ascii="Arial" w:hAnsi="Arial" w:cs="Arial"/>
          <w:sz w:val="22"/>
        </w:rPr>
        <w:br/>
        <w:t xml:space="preserve">703-478-2228 </w:t>
      </w:r>
      <w:r w:rsidRPr="00685697">
        <w:rPr>
          <w:rFonts w:ascii="Arial" w:hAnsi="Arial" w:cs="Arial"/>
          <w:sz w:val="22"/>
        </w:rPr>
        <w:br/>
      </w:r>
      <w:hyperlink r:id="rId14" w:tgtFrame="_blank" w:history="1">
        <w:r w:rsidRPr="00685697">
          <w:rPr>
            <w:rStyle w:val="Hyperlink"/>
            <w:rFonts w:ascii="Arial" w:hAnsi="Arial" w:cs="Arial"/>
            <w:sz w:val="22"/>
          </w:rPr>
          <w:t>www.appraisers.org</w:t>
        </w:r>
      </w:hyperlink>
    </w:p>
    <w:p w:rsidR="000106E3" w:rsidRPr="00685697" w:rsidRDefault="000106E3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</w:rPr>
      </w:pPr>
    </w:p>
    <w:p w:rsidR="000106E3" w:rsidRPr="00685697" w:rsidRDefault="000106E3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</w:rPr>
      </w:pPr>
      <w:r w:rsidRPr="00685697">
        <w:rPr>
          <w:rStyle w:val="Strong"/>
          <w:rFonts w:ascii="Arial" w:hAnsi="Arial" w:cs="Arial"/>
          <w:sz w:val="22"/>
        </w:rPr>
        <w:t>The Appraisers Association of America</w:t>
      </w:r>
      <w:r w:rsidRPr="00685697">
        <w:rPr>
          <w:rFonts w:ascii="Arial" w:hAnsi="Arial" w:cs="Arial"/>
          <w:sz w:val="22"/>
        </w:rPr>
        <w:t xml:space="preserve"> </w:t>
      </w:r>
      <w:r w:rsidRPr="00685697">
        <w:rPr>
          <w:rFonts w:ascii="Arial" w:hAnsi="Arial" w:cs="Arial"/>
          <w:sz w:val="22"/>
        </w:rPr>
        <w:br/>
        <w:t xml:space="preserve">212-889-5404 </w:t>
      </w:r>
      <w:r w:rsidRPr="00685697">
        <w:rPr>
          <w:rFonts w:ascii="Arial" w:hAnsi="Arial" w:cs="Arial"/>
          <w:sz w:val="22"/>
        </w:rPr>
        <w:br/>
      </w:r>
      <w:hyperlink r:id="rId15" w:tgtFrame="_blank" w:history="1">
        <w:r w:rsidRPr="00685697">
          <w:rPr>
            <w:rStyle w:val="Hyperlink"/>
            <w:rFonts w:ascii="Arial" w:hAnsi="Arial" w:cs="Arial"/>
            <w:sz w:val="22"/>
          </w:rPr>
          <w:t>www.appraisersassoc.org</w:t>
        </w:r>
      </w:hyperlink>
    </w:p>
    <w:p w:rsidR="000106E3" w:rsidRPr="00685697" w:rsidRDefault="000106E3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</w:rPr>
      </w:pPr>
    </w:p>
    <w:p w:rsidR="000106E3" w:rsidRPr="00685697" w:rsidRDefault="000106E3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2"/>
        </w:rPr>
      </w:pPr>
      <w:r w:rsidRPr="00685697">
        <w:rPr>
          <w:rStyle w:val="Strong"/>
          <w:rFonts w:ascii="Arial" w:hAnsi="Arial" w:cs="Arial"/>
          <w:sz w:val="22"/>
        </w:rPr>
        <w:t>The Art Dealers Association of America</w:t>
      </w:r>
      <w:r w:rsidRPr="00685697">
        <w:rPr>
          <w:rFonts w:ascii="Arial" w:hAnsi="Arial" w:cs="Arial"/>
          <w:sz w:val="22"/>
        </w:rPr>
        <w:t xml:space="preserve"> </w:t>
      </w:r>
      <w:r w:rsidRPr="00685697">
        <w:rPr>
          <w:rFonts w:ascii="Arial" w:hAnsi="Arial" w:cs="Arial"/>
          <w:sz w:val="22"/>
        </w:rPr>
        <w:br/>
        <w:t xml:space="preserve">212-940-8590 </w:t>
      </w:r>
      <w:r w:rsidRPr="00685697">
        <w:rPr>
          <w:rFonts w:ascii="Arial" w:hAnsi="Arial" w:cs="Arial"/>
          <w:sz w:val="22"/>
        </w:rPr>
        <w:br/>
      </w:r>
      <w:hyperlink r:id="rId16" w:tgtFrame="_blank" w:history="1">
        <w:r w:rsidRPr="00685697">
          <w:rPr>
            <w:rStyle w:val="Hyperlink"/>
            <w:rFonts w:ascii="Arial" w:hAnsi="Arial" w:cs="Arial"/>
            <w:sz w:val="22"/>
          </w:rPr>
          <w:t>www.artdealers.org</w:t>
        </w:r>
      </w:hyperlink>
    </w:p>
    <w:p w:rsidR="009F4326" w:rsidRDefault="009F4326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</w:rPr>
      </w:pPr>
    </w:p>
    <w:p w:rsidR="00685697" w:rsidRPr="00685697" w:rsidRDefault="00685697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</w:rPr>
      </w:pPr>
    </w:p>
    <w:p w:rsidR="009F4326" w:rsidRPr="00685697" w:rsidRDefault="00685697" w:rsidP="00685697">
      <w:pPr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Additional Information:</w:t>
      </w:r>
    </w:p>
    <w:p w:rsidR="000106E3" w:rsidRDefault="000106E3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</w:rPr>
      </w:pPr>
      <w:r w:rsidRPr="00685697">
        <w:rPr>
          <w:rFonts w:ascii="Arial" w:hAnsi="Arial" w:cs="Arial"/>
          <w:sz w:val="22"/>
        </w:rPr>
        <w:t xml:space="preserve">An appraiser will want to see clear, high-quality photographs of the item as well as </w:t>
      </w:r>
      <w:r w:rsidR="00685697">
        <w:rPr>
          <w:rFonts w:ascii="Arial" w:hAnsi="Arial" w:cs="Arial"/>
          <w:sz w:val="22"/>
        </w:rPr>
        <w:t>d</w:t>
      </w:r>
      <w:r w:rsidRPr="00685697">
        <w:rPr>
          <w:rFonts w:ascii="Arial" w:hAnsi="Arial" w:cs="Arial"/>
          <w:sz w:val="22"/>
        </w:rPr>
        <w:t>ocumentation and other information that could affect the value. Most likely, the appraiser will need to inspect the object. Appraisers will charge for their services.</w:t>
      </w:r>
    </w:p>
    <w:p w:rsidR="00685697" w:rsidRPr="00685697" w:rsidRDefault="00685697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</w:rPr>
      </w:pPr>
    </w:p>
    <w:p w:rsidR="000106E3" w:rsidRDefault="000106E3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</w:rPr>
      </w:pPr>
      <w:r w:rsidRPr="00685697">
        <w:rPr>
          <w:rFonts w:ascii="Arial" w:hAnsi="Arial" w:cs="Arial"/>
          <w:sz w:val="22"/>
        </w:rPr>
        <w:t xml:space="preserve">Local telephone directories will list appraisers often under antiques, art, art dealers, or estate appraisers. </w:t>
      </w:r>
    </w:p>
    <w:p w:rsidR="00685697" w:rsidRPr="00685697" w:rsidRDefault="00685697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</w:rPr>
      </w:pPr>
    </w:p>
    <w:p w:rsidR="000106E3" w:rsidRDefault="000106E3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</w:rPr>
      </w:pPr>
      <w:r w:rsidRPr="00685697">
        <w:rPr>
          <w:rFonts w:ascii="Arial" w:hAnsi="Arial" w:cs="Arial"/>
          <w:sz w:val="22"/>
        </w:rPr>
        <w:t>P</w:t>
      </w:r>
      <w:r w:rsidR="00685697">
        <w:rPr>
          <w:rFonts w:ascii="Arial" w:hAnsi="Arial" w:cs="Arial"/>
          <w:sz w:val="22"/>
        </w:rPr>
        <w:t>ublic libraries</w:t>
      </w:r>
      <w:r w:rsidRPr="00685697">
        <w:rPr>
          <w:rFonts w:ascii="Arial" w:hAnsi="Arial" w:cs="Arial"/>
          <w:sz w:val="22"/>
        </w:rPr>
        <w:t xml:space="preserve"> often keep published price guides to antiques and collectibles as well as reference books on antiques and collectibles.</w:t>
      </w:r>
    </w:p>
    <w:p w:rsidR="00685697" w:rsidRPr="00685697" w:rsidRDefault="00685697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</w:rPr>
      </w:pPr>
    </w:p>
    <w:p w:rsidR="00E528A5" w:rsidRPr="00685697" w:rsidRDefault="00B8294D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</w:rPr>
      </w:pPr>
      <w:hyperlink r:id="rId17" w:tgtFrame="_blank" w:history="1">
        <w:r w:rsidR="000106E3" w:rsidRPr="00685697">
          <w:rPr>
            <w:rStyle w:val="Hyperlink"/>
            <w:rFonts w:ascii="Arial" w:hAnsi="Arial" w:cs="Arial"/>
            <w:sz w:val="22"/>
          </w:rPr>
          <w:t>www.whatsitworthtoyou.com</w:t>
        </w:r>
      </w:hyperlink>
      <w:r w:rsidR="000106E3" w:rsidRPr="00685697">
        <w:rPr>
          <w:rFonts w:ascii="Arial" w:hAnsi="Arial" w:cs="Arial"/>
          <w:sz w:val="22"/>
        </w:rPr>
        <w:t xml:space="preserve"> will do informal appraisals of an object for $9.95 fee. Their experts will try to give as much history, research and information as possible about the object, which they base on your digital photos and description.</w:t>
      </w:r>
    </w:p>
    <w:p w:rsidR="000106E3" w:rsidRPr="00685697" w:rsidRDefault="000106E3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</w:rPr>
      </w:pPr>
    </w:p>
    <w:p w:rsidR="000106E3" w:rsidRPr="00685697" w:rsidRDefault="000106E3" w:rsidP="0068569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</w:rPr>
      </w:pPr>
      <w:r w:rsidRPr="00685697">
        <w:rPr>
          <w:rFonts w:ascii="Arial" w:hAnsi="Arial" w:cs="Arial"/>
          <w:sz w:val="22"/>
        </w:rPr>
        <w:t xml:space="preserve">For more information, please contact Shannon Bailey, VP Exhibitions and Curatorial Affairs at the World Chess Hall of Fame. </w:t>
      </w:r>
      <w:hyperlink r:id="rId18" w:history="1">
        <w:r w:rsidR="000907E1" w:rsidRPr="00685697">
          <w:rPr>
            <w:rStyle w:val="Hyperlink"/>
            <w:rFonts w:ascii="Arial" w:hAnsi="Arial" w:cs="Arial"/>
            <w:sz w:val="22"/>
          </w:rPr>
          <w:t>shannon.bailey@worldchesshof.org</w:t>
        </w:r>
      </w:hyperlink>
      <w:r w:rsidRPr="00685697">
        <w:rPr>
          <w:rFonts w:ascii="Arial" w:hAnsi="Arial" w:cs="Arial"/>
          <w:sz w:val="22"/>
        </w:rPr>
        <w:t xml:space="preserve"> or (314) 367-9243 x103</w:t>
      </w:r>
    </w:p>
    <w:p w:rsidR="00E528A5" w:rsidRPr="00685697" w:rsidRDefault="00E528A5">
      <w:pPr>
        <w:rPr>
          <w:sz w:val="20"/>
        </w:rPr>
      </w:pPr>
    </w:p>
    <w:sectPr w:rsidR="00E528A5" w:rsidRPr="00685697" w:rsidSect="002E656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14F5"/>
    <w:multiLevelType w:val="multilevel"/>
    <w:tmpl w:val="5596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F1300"/>
    <w:multiLevelType w:val="multilevel"/>
    <w:tmpl w:val="31F6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57A6A"/>
    <w:multiLevelType w:val="multilevel"/>
    <w:tmpl w:val="1186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BE"/>
    <w:rsid w:val="000106E3"/>
    <w:rsid w:val="000907E1"/>
    <w:rsid w:val="000B14F6"/>
    <w:rsid w:val="002E656F"/>
    <w:rsid w:val="00316624"/>
    <w:rsid w:val="005E55D1"/>
    <w:rsid w:val="00685697"/>
    <w:rsid w:val="009B5DCF"/>
    <w:rsid w:val="009F4326"/>
    <w:rsid w:val="00B8294D"/>
    <w:rsid w:val="00DC69BE"/>
    <w:rsid w:val="00DD66CD"/>
    <w:rsid w:val="00E010D4"/>
    <w:rsid w:val="00E528A5"/>
    <w:rsid w:val="00F5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28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9B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28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F43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shotname">
    <w:name w:val="headshot_name"/>
    <w:basedOn w:val="DefaultParagraphFont"/>
    <w:rsid w:val="009F4326"/>
  </w:style>
  <w:style w:type="character" w:customStyle="1" w:styleId="headshottitle">
    <w:name w:val="headshot_title"/>
    <w:basedOn w:val="DefaultParagraphFont"/>
    <w:rsid w:val="009F4326"/>
  </w:style>
  <w:style w:type="character" w:customStyle="1" w:styleId="headshotemail">
    <w:name w:val="headshot_email"/>
    <w:basedOn w:val="DefaultParagraphFont"/>
    <w:rsid w:val="009F4326"/>
  </w:style>
  <w:style w:type="character" w:customStyle="1" w:styleId="headshotphone">
    <w:name w:val="headshot_phone"/>
    <w:basedOn w:val="DefaultParagraphFont"/>
    <w:rsid w:val="009F4326"/>
  </w:style>
  <w:style w:type="character" w:styleId="Strong">
    <w:name w:val="Strong"/>
    <w:basedOn w:val="DefaultParagraphFont"/>
    <w:uiPriority w:val="22"/>
    <w:qFormat/>
    <w:rsid w:val="000106E3"/>
    <w:rPr>
      <w:b/>
      <w:bCs/>
    </w:rPr>
  </w:style>
  <w:style w:type="character" w:styleId="Emphasis">
    <w:name w:val="Emphasis"/>
    <w:basedOn w:val="DefaultParagraphFont"/>
    <w:uiPriority w:val="20"/>
    <w:qFormat/>
    <w:rsid w:val="000B14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28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9B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28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F43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shotname">
    <w:name w:val="headshot_name"/>
    <w:basedOn w:val="DefaultParagraphFont"/>
    <w:rsid w:val="009F4326"/>
  </w:style>
  <w:style w:type="character" w:customStyle="1" w:styleId="headshottitle">
    <w:name w:val="headshot_title"/>
    <w:basedOn w:val="DefaultParagraphFont"/>
    <w:rsid w:val="009F4326"/>
  </w:style>
  <w:style w:type="character" w:customStyle="1" w:styleId="headshotemail">
    <w:name w:val="headshot_email"/>
    <w:basedOn w:val="DefaultParagraphFont"/>
    <w:rsid w:val="009F4326"/>
  </w:style>
  <w:style w:type="character" w:customStyle="1" w:styleId="headshotphone">
    <w:name w:val="headshot_phone"/>
    <w:basedOn w:val="DefaultParagraphFont"/>
    <w:rsid w:val="009F4326"/>
  </w:style>
  <w:style w:type="character" w:styleId="Strong">
    <w:name w:val="Strong"/>
    <w:basedOn w:val="DefaultParagraphFont"/>
    <w:uiPriority w:val="22"/>
    <w:qFormat/>
    <w:rsid w:val="000106E3"/>
    <w:rPr>
      <w:b/>
      <w:bCs/>
    </w:rPr>
  </w:style>
  <w:style w:type="character" w:styleId="Emphasis">
    <w:name w:val="Emphasis"/>
    <w:basedOn w:val="DefaultParagraphFont"/>
    <w:uiPriority w:val="20"/>
    <w:qFormat/>
    <w:rsid w:val="000B14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hess@aol.com" TargetMode="External"/><Relationship Id="rId13" Type="http://schemas.openxmlformats.org/officeDocument/2006/relationships/hyperlink" Target="mailto:Szick@christies.com" TargetMode="External"/><Relationship Id="rId18" Type="http://schemas.openxmlformats.org/officeDocument/2006/relationships/hyperlink" Target="mailto:shannon.bailey@worldchesshof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camaratta@mindspring.com" TargetMode="External"/><Relationship Id="rId12" Type="http://schemas.openxmlformats.org/officeDocument/2006/relationships/hyperlink" Target="http://www.christies.com/services/estates-appraisals/contacts.aspx" TargetMode="External"/><Relationship Id="rId17" Type="http://schemas.openxmlformats.org/officeDocument/2006/relationships/hyperlink" Target="http://www.whatsitworthtoyou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dealers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on@crumiller.com" TargetMode="External"/><Relationship Id="rId11" Type="http://schemas.openxmlformats.org/officeDocument/2006/relationships/hyperlink" Target="mailto:info@christi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praisersassoc.org" TargetMode="External"/><Relationship Id="rId10" Type="http://schemas.openxmlformats.org/officeDocument/2006/relationships/hyperlink" Target="mailto:Enquiries@sotheby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sothebys.com" TargetMode="External"/><Relationship Id="rId14" Type="http://schemas.openxmlformats.org/officeDocument/2006/relationships/hyperlink" Target="http://www.apprais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Bailey</dc:creator>
  <cp:lastModifiedBy>Shannon Bailey</cp:lastModifiedBy>
  <cp:revision>7</cp:revision>
  <dcterms:created xsi:type="dcterms:W3CDTF">2012-12-12T19:01:00Z</dcterms:created>
  <dcterms:modified xsi:type="dcterms:W3CDTF">2013-01-25T15:29:00Z</dcterms:modified>
</cp:coreProperties>
</file>